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Fonts w:ascii="Arial" w:cs="Arial" w:hAnsi="Arial" w:eastAsia="Arial"/>
          <w:sz w:val="14"/>
          <w:szCs w:val="14"/>
          <w:rtl w:val="0"/>
        </w:rPr>
      </w:pPr>
      <w:r>
        <w:rPr>
          <w:rStyle w:val="Nessuno"/>
          <w:rFonts w:ascii="Arial" w:hAnsi="Arial"/>
          <w:b w:val="1"/>
          <w:bCs w:val="1"/>
          <w:sz w:val="14"/>
          <w:szCs w:val="14"/>
          <w:rtl w:val="0"/>
          <w:lang w:val="de-DE"/>
        </w:rPr>
        <w:t>AUTOSCORING</w:t>
      </w:r>
      <w:r>
        <w:rPr>
          <w:rFonts w:ascii="Arial" w:hAnsi="Arial"/>
          <w:sz w:val="14"/>
          <w:szCs w:val="14"/>
          <w:rtl w:val="0"/>
          <w:lang w:val="it-IT"/>
        </w:rPr>
        <w:t xml:space="preserve"> della Ricerca empirica di Pedagogia Sperimentale/Metodologia della Ricerca Sociale/Metodologia della Ricerca Educativa (</w:t>
      </w:r>
      <w:r>
        <w:rPr>
          <w:rStyle w:val="Nessuno"/>
          <w:rFonts w:ascii="Arial" w:hAnsi="Arial"/>
          <w:b w:val="1"/>
          <w:bCs w:val="1"/>
          <w:sz w:val="14"/>
          <w:szCs w:val="14"/>
          <w:rtl w:val="0"/>
          <w:lang w:val="it-IT"/>
        </w:rPr>
        <w:t>da compilare a cura dello/degli studente/i</w:t>
      </w:r>
      <w:r>
        <w:rPr>
          <w:rFonts w:ascii="Arial" w:hAnsi="Arial"/>
          <w:sz w:val="14"/>
          <w:szCs w:val="14"/>
          <w:rtl w:val="0"/>
          <w:lang w:val="it-IT"/>
        </w:rPr>
        <w:t>, PRIMA del colloquio con il docente) [ver. 11.05.13]</w:t>
      </w:r>
    </w:p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Fonts w:ascii="Arial" w:cs="Arial" w:hAnsi="Arial" w:eastAsia="Arial"/>
          <w:b w:val="1"/>
          <w:bCs w:val="1"/>
          <w:sz w:val="14"/>
          <w:szCs w:val="14"/>
          <w:rtl w:val="0"/>
        </w:rPr>
      </w:pPr>
    </w:p>
    <w:tbl>
      <w:tblPr>
        <w:tblW w:w="1000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333"/>
        <w:gridCol w:w="3333"/>
        <w:gridCol w:w="3334"/>
      </w:tblGrid>
      <w:tr>
        <w:tblPrEx>
          <w:shd w:val="clear" w:color="auto" w:fill="auto"/>
        </w:tblPrEx>
        <w:trPr>
          <w:trHeight w:val="400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i w:val="1"/>
                <w:iCs w:val="1"/>
                <w:sz w:val="14"/>
                <w:szCs w:val="14"/>
                <w:rtl w:val="0"/>
              </w:rPr>
              <w:t>N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i w:val="1"/>
                <w:iCs w:val="1"/>
                <w:sz w:val="14"/>
                <w:szCs w:val="14"/>
                <w:rtl w:val="0"/>
              </w:rPr>
              <w:t>Criteri (Inserite qui quanto avete riportato nel vostro rapporto di ricerca)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i w:val="1"/>
                <w:iCs w:val="1"/>
                <w:sz w:val="14"/>
                <w:szCs w:val="14"/>
                <w:rtl w:val="0"/>
              </w:rPr>
              <w:t>Punti</w:t>
            </w:r>
          </w:p>
        </w:tc>
      </w:tr>
      <w:tr>
        <w:tblPrEx>
          <w:shd w:val="clear" w:color="auto" w:fill="auto"/>
        </w:tblPrEx>
        <w:trPr>
          <w:trHeight w:val="787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Problema di ricerca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Helvetica" w:cs="Helvetica" w:hAnsi="Helvetica" w:eastAsia="Helvetica"/>
                <w:sz w:val="14"/>
                <w:szCs w:val="14"/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 xml:space="preserve">Vi 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  <w:lang w:val="it-IT"/>
              </w:rPr>
              <w:t xml:space="preserve">è 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relazione tra la lettura di fiabe durante l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  <w:lang w:val="it-IT"/>
              </w:rPr>
              <w:t>’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infanzia e la successiva scelta del proprio percorso di studio?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formulato in forma interrogativa e contiene due fattori</w:t>
            </w:r>
          </w:p>
        </w:tc>
      </w:tr>
      <w:tr>
        <w:tblPrEx>
          <w:shd w:val="clear" w:color="auto" w:fill="auto"/>
        </w:tblPrEx>
        <w:trPr>
          <w:trHeight w:val="607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Tema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Lettura delle fiabe durante l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  <w:lang w:val="it-IT"/>
              </w:rPr>
              <w:t>’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infanzia e la successiva scelta del proprio percorso di studio.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contiene le stesse parole chiave del problema di ricerca</w:t>
            </w:r>
          </w:p>
        </w:tc>
      </w:tr>
      <w:tr>
        <w:tblPrEx>
          <w:shd w:val="clear" w:color="auto" w:fill="auto"/>
        </w:tblPrEx>
        <w:trPr>
          <w:trHeight w:val="767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Obiettivo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Stabilire se esiste una relazione tra la lettura di fiabe durante l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  <w:lang w:val="it-IT"/>
              </w:rPr>
              <w:t>’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infanzia e la successiva scelta del proprio percorso di studio.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esplicita ci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ò </w:t>
            </w:r>
            <w:r>
              <w:rPr>
                <w:rFonts w:ascii="Arial" w:hAnsi="Arial"/>
                <w:sz w:val="11"/>
                <w:szCs w:val="11"/>
                <w:rtl w:val="0"/>
              </w:rPr>
              <w:t>che il ricercatore intende fare per rispondere al problema di ricerca</w:t>
            </w:r>
          </w:p>
        </w:tc>
      </w:tr>
      <w:tr>
        <w:tblPrEx>
          <w:shd w:val="clear" w:color="auto" w:fill="auto"/>
        </w:tblPrEx>
        <w:trPr>
          <w:trHeight w:val="483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4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5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6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Quadro teorico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presente la mappa concettuale e passando da un concetto all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 xml:space="preserve">altro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possibile identificare asserti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sono presenti le due pagine di sintesi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sono presenti i riferimenti ai siti e testi consultati</w:t>
            </w:r>
          </w:p>
        </w:tc>
      </w:tr>
      <w:tr>
        <w:tblPrEx>
          <w:shd w:val="clear" w:color="auto" w:fill="auto"/>
        </w:tblPrEx>
        <w:trPr>
          <w:trHeight w:val="767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7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8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9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Ipotesi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La lettura delle fiabe durante l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  <w:lang w:val="it-IT"/>
              </w:rPr>
              <w:t>’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infanzia ha conseguenze sulla successiva scelta del piano di studi.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formulata come una risposta al problema di ricerca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contiene gli stessi fattori presenti nel problema di ricerca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coerente con quanto esplicitato nel quadro teorico</w:t>
            </w:r>
          </w:p>
        </w:tc>
      </w:tr>
      <w:tr>
        <w:tblPrEx>
          <w:shd w:val="clear" w:color="auto" w:fill="auto"/>
        </w:tblPrEx>
        <w:trPr>
          <w:trHeight w:val="400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10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Fattore indipendente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Lettura delle fiabe durante l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  <w:lang w:val="it-IT"/>
              </w:rPr>
              <w:t>’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infanzia.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il fattore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 xml:space="preserve">formulato nello stesso modo in cui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formulato nell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>ipotesi</w:t>
            </w:r>
          </w:p>
        </w:tc>
      </w:tr>
      <w:tr>
        <w:tblPrEx>
          <w:shd w:val="clear" w:color="auto" w:fill="auto"/>
        </w:tblPrEx>
        <w:trPr>
          <w:trHeight w:val="262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11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12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Indicatori del fattore indipendente e domande del questionario (riportarne massimo 3 tra quelli utilizzati nella ricerca, a titolo di esempio)</w:t>
            </w: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3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spacing w:after="200" w:line="276" w:lineRule="auto"/>
        <w:ind w:left="0" w:right="0" w:firstLine="0"/>
        <w:jc w:val="left"/>
        <w:rPr>
          <w:rFonts w:ascii="Helvetica" w:cs="Helvetica" w:hAnsi="Helvetica" w:eastAsia="Helvetica"/>
          <w:sz w:val="17"/>
          <w:szCs w:val="17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1"/>
        <w:gridCol w:w="4365"/>
        <w:gridCol w:w="3160"/>
      </w:tblGrid>
      <w:tr>
        <w:tblPrEx>
          <w:shd w:val="clear" w:color="auto" w:fill="auto"/>
        </w:tblPrEx>
        <w:trPr>
          <w:trHeight w:val="400" w:hRule="atLeast"/>
        </w:trPr>
        <w:tc>
          <w:tcPr>
            <w:tcW w:type="dxa" w:w="35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Indicatore</w:t>
            </w:r>
          </w:p>
        </w:tc>
        <w:tc>
          <w:tcPr>
            <w:tcW w:type="dxa" w:w="436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Domanda del questionario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spacing w:after="200" w:line="276" w:lineRule="auto"/>
        <w:ind w:left="0" w:right="0" w:firstLine="0"/>
        <w:jc w:val="left"/>
        <w:rPr>
          <w:rFonts w:ascii="Helvetica" w:cs="Helvetica" w:hAnsi="Helvetica" w:eastAsia="Helvetica"/>
          <w:sz w:val="17"/>
          <w:szCs w:val="17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1"/>
        <w:gridCol w:w="4365"/>
        <w:gridCol w:w="3160"/>
      </w:tblGrid>
      <w:tr>
        <w:tblPrEx>
          <w:shd w:val="clear" w:color="auto" w:fill="auto"/>
        </w:tblPrEx>
        <w:trPr>
          <w:trHeight w:val="400" w:hRule="atLeast"/>
        </w:trPr>
        <w:tc>
          <w:tcPr>
            <w:tcW w:type="dxa" w:w="35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</w:rPr>
              <w:t xml:space="preserve">Leggere solo come compito scolastico </w:t>
            </w:r>
          </w:p>
        </w:tc>
        <w:tc>
          <w:tcPr>
            <w:tcW w:type="dxa" w:w="436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</w:rPr>
              <w:t xml:space="preserve">Quanto  la lettura 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</w:rPr>
              <w:t xml:space="preserve">è 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</w:rPr>
              <w:t>necessaria nel tuo corso di studi?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spacing w:after="200" w:line="276" w:lineRule="auto"/>
        <w:ind w:left="0" w:right="0" w:firstLine="0"/>
        <w:jc w:val="left"/>
        <w:rPr>
          <w:rFonts w:ascii="Helvetica" w:cs="Helvetica" w:hAnsi="Helvetica" w:eastAsia="Helvetica"/>
          <w:sz w:val="17"/>
          <w:szCs w:val="17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1"/>
        <w:gridCol w:w="4365"/>
        <w:gridCol w:w="3160"/>
      </w:tblGrid>
      <w:tr>
        <w:tblPrEx>
          <w:shd w:val="clear" w:color="auto" w:fill="auto"/>
        </w:tblPrEx>
        <w:trPr>
          <w:trHeight w:val="321" w:hRule="atLeast"/>
        </w:trPr>
        <w:tc>
          <w:tcPr>
            <w:tcW w:type="dxa" w:w="35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 xml:space="preserve">Leggere in modo costante </w:t>
            </w:r>
          </w:p>
        </w:tc>
        <w:tc>
          <w:tcPr>
            <w:tcW w:type="dxa" w:w="436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>Attualmente quanto tempo in una settimana dedichi alla lettura?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spacing w:after="200" w:line="276" w:lineRule="auto"/>
        <w:ind w:left="0" w:right="0" w:firstLine="0"/>
        <w:jc w:val="left"/>
        <w:rPr>
          <w:rFonts w:ascii="Helvetica" w:cs="Helvetica" w:hAnsi="Helvetica" w:eastAsia="Helvetica"/>
          <w:sz w:val="17"/>
          <w:szCs w:val="17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1"/>
        <w:gridCol w:w="4365"/>
        <w:gridCol w:w="3160"/>
      </w:tblGrid>
      <w:tr>
        <w:tblPrEx>
          <w:shd w:val="clear" w:color="auto" w:fill="auto"/>
        </w:tblPrEx>
        <w:trPr>
          <w:trHeight w:val="721" w:hRule="atLeast"/>
        </w:trPr>
        <w:tc>
          <w:tcPr>
            <w:tcW w:type="dxa" w:w="353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>Leggere con l</w:t>
            </w:r>
            <w:r>
              <w:rPr>
                <w:rFonts w:ascii="Helvetica Neue" w:cs="Arial Unicode MS" w:hAnsi="Helvetica Neue" w:eastAsia="Arial Unicode MS" w:hint="default"/>
              </w:rPr>
              <w:t>’</w:t>
            </w:r>
            <w:r>
              <w:rPr>
                <w:rFonts w:ascii="Helvetica Neue" w:cs="Arial Unicode MS" w:hAnsi="Helvetica Neue" w:eastAsia="Arial Unicode MS"/>
              </w:rPr>
              <w:t>adulto di riferimento</w:t>
            </w:r>
          </w:p>
        </w:tc>
        <w:tc>
          <w:tcPr>
            <w:tcW w:type="dxa" w:w="436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>Durante l</w:t>
            </w:r>
            <w:r>
              <w:rPr>
                <w:rFonts w:ascii="Helvetica Neue" w:cs="Arial Unicode MS" w:hAnsi="Helvetica Neue" w:eastAsia="Arial Unicode MS" w:hint="default"/>
              </w:rPr>
              <w:t>’</w:t>
            </w:r>
            <w:r>
              <w:rPr>
                <w:rFonts w:ascii="Helvetica Neue" w:cs="Arial Unicode MS" w:hAnsi="Helvetica Neue" w:eastAsia="Arial Unicode MS"/>
              </w:rPr>
              <w:t>infanzia l</w:t>
            </w:r>
            <w:r>
              <w:rPr>
                <w:rFonts w:ascii="Helvetica Neue" w:cs="Arial Unicode MS" w:hAnsi="Helvetica Neue" w:eastAsia="Arial Unicode MS" w:hint="default"/>
              </w:rPr>
              <w:t>’</w:t>
            </w:r>
            <w:r>
              <w:rPr>
                <w:rFonts w:ascii="Helvetica Neue" w:cs="Arial Unicode MS" w:hAnsi="Helvetica Neue" w:eastAsia="Arial Unicode MS"/>
              </w:rPr>
              <w:t>adulto di riferimento era solito raccontare storie o leggere racconti prima di andare a dormire?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spacing w:after="200" w:line="276" w:lineRule="auto"/>
        <w:ind w:left="0" w:right="0" w:firstLine="0"/>
        <w:jc w:val="left"/>
        <w:rPr>
          <w:rFonts w:ascii="Helvetica" w:cs="Helvetica" w:hAnsi="Helvetica" w:eastAsia="Helvetica"/>
          <w:sz w:val="17"/>
          <w:szCs w:val="17"/>
          <w:rtl w:val="0"/>
        </w:rPr>
      </w:pPr>
    </w:p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spacing w:after="200" w:line="276" w:lineRule="auto"/>
        <w:ind w:left="0" w:right="0" w:firstLine="0"/>
        <w:jc w:val="left"/>
        <w:rPr>
          <w:rtl w:val="0"/>
        </w:rPr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17"/>
          <w:szCs w:val="17"/>
          <w:rtl w:val="0"/>
        </w:rPr>
        <w:br w:type="page"/>
      </w:r>
    </w:p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spacing w:after="200" w:line="276" w:lineRule="auto"/>
        <w:ind w:left="0" w:right="0" w:firstLine="0"/>
        <w:jc w:val="left"/>
        <w:rPr>
          <w:rFonts w:ascii="Helvetica" w:cs="Helvetica" w:hAnsi="Helvetica" w:eastAsia="Helvetica"/>
          <w:sz w:val="17"/>
          <w:szCs w:val="17"/>
          <w:rtl w:val="0"/>
        </w:rPr>
      </w:pPr>
    </w:p>
    <w:tbl>
      <w:tblPr>
        <w:tblW w:w="1000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500"/>
        <w:gridCol w:w="2500"/>
        <w:gridCol w:w="2500"/>
        <w:gridCol w:w="2500"/>
      </w:tblGrid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13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Fattore dipendente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Scelta e proseguimento degli studi.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il fattore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 xml:space="preserve">formulato nello stesso modo in cui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formulato nell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>ipotesi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14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15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spacing w:after="200" w:line="276" w:lineRule="auto"/>
              <w:ind w:left="0" w:right="0" w:firstLine="0"/>
              <w:jc w:val="left"/>
              <w:rPr>
                <w:rtl w:val="0"/>
              </w:rPr>
            </w:pP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vi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coerenza tra fattore e indicatori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vi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coerenza tra indicatore e domanda corrispondente del questionario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87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16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Variabili di sfondo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Et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  <w:lang w:val="it-IT"/>
              </w:rPr>
              <w:t>à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 xml:space="preserve">, genere 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sono coerenti con 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>obiettivo di ricerca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17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Popolazione di riferimento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Adolescenti e adulti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coerente con il campione scelto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18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Numerosit</w:t>
            </w:r>
            <w:r>
              <w:rPr>
                <w:rFonts w:ascii="Arial" w:hAnsi="Arial" w:hint="default"/>
                <w:sz w:val="14"/>
                <w:szCs w:val="14"/>
                <w:rtl w:val="0"/>
              </w:rPr>
              <w:t xml:space="preserve">à </w:t>
            </w: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del campione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45 soggetti.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esplicitata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07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19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sz w:val="14"/>
                <w:szCs w:val="14"/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  <w:lang w:val="it-IT"/>
              </w:rPr>
              <w:t>Tecnica di campionamento utilizzata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  <w:lang w:val="it-IT"/>
              </w:rPr>
              <w:t>Campione non probabilistico a valanga.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esplicitata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20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Tecniche di rilevazione dati utilizzate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sono esplicitate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21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Strumenti di rilevazione dati utilizzati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sono esplicitati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22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Come sono stati contattati i soggetti del campione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esplicitata la procedura utilizzata per contattare i soggetti del campione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23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Rilevazione dei dati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esplicitato come sono stati somministrati gli strumenti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24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Costruzione della matrice dei dati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 xml:space="preserve">1 punto se la matrice dei dati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allegata al file compresso .zip)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25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Analisi monovariata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 xml:space="preserve">analisi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corretta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26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Analisi bivariata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 xml:space="preserve">analisi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corretta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41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Arial" w:cs="Arial Unicode MS" w:hAnsi="Arial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1"/>
                <w:szCs w:val="11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27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Controllo delle ipotesi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i risultati dell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>analisi bivariata sono stati utilizzati per dire se 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 xml:space="preserve">ipotesi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confermata o meno dai dati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443" w:hRule="atLeast"/>
        </w:trPr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28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29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30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Autoriflessione sull</w:t>
            </w:r>
            <w:r>
              <w:rPr>
                <w:rFonts w:ascii="Arial" w:hAnsi="Arial" w:hint="default"/>
                <w:sz w:val="14"/>
                <w:szCs w:val="14"/>
                <w:rtl w:val="0"/>
              </w:rPr>
              <w:t>’</w:t>
            </w:r>
            <w:r>
              <w:rPr>
                <w:rFonts w:ascii="Arial" w:hAnsi="Arial"/>
                <w:sz w:val="14"/>
                <w:szCs w:val="14"/>
                <w:rtl w:val="0"/>
              </w:rPr>
              <w:t>esperienza compiuta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esplicita i punti di forza del lavoro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esplicita cosa si potrebbe fare meglio in un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>indagine successiva</w:t>
            </w:r>
          </w:p>
          <w:p>
            <w:pPr>
              <w:pStyle w:val="Stile tabella 2"/>
              <w:tabs>
                <w:tab w:val="left" w:pos="708"/>
                <w:tab w:val="left" w:pos="1416"/>
                <w:tab w:val="left" w:pos="2124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1"/>
                <w:szCs w:val="11"/>
                <w:rtl w:val="0"/>
              </w:rPr>
              <w:t>1 punto se descrive ci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ò </w:t>
            </w:r>
            <w:r>
              <w:rPr>
                <w:rFonts w:ascii="Arial" w:hAnsi="Arial"/>
                <w:sz w:val="11"/>
                <w:szCs w:val="11"/>
                <w:rtl w:val="0"/>
              </w:rPr>
              <w:t xml:space="preserve">che 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 xml:space="preserve">è </w:t>
            </w:r>
            <w:r>
              <w:rPr>
                <w:rFonts w:ascii="Arial" w:hAnsi="Arial"/>
                <w:sz w:val="11"/>
                <w:szCs w:val="11"/>
                <w:rtl w:val="0"/>
              </w:rPr>
              <w:t>stato appreso dall</w:t>
            </w:r>
            <w:r>
              <w:rPr>
                <w:rFonts w:ascii="Arial" w:hAnsi="Arial" w:hint="default"/>
                <w:sz w:val="11"/>
                <w:szCs w:val="11"/>
                <w:rtl w:val="0"/>
              </w:rPr>
              <w:t>’</w:t>
            </w:r>
            <w:r>
              <w:rPr>
                <w:rFonts w:ascii="Arial" w:hAnsi="Arial"/>
                <w:sz w:val="11"/>
                <w:szCs w:val="11"/>
                <w:rtl w:val="0"/>
              </w:rPr>
              <w:t>esperienza di ricerca</w:t>
            </w:r>
          </w:p>
        </w:tc>
        <w:tc>
          <w:tcPr>
            <w:tcW w:type="dxa" w:w="250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Fonts w:ascii="Arial" w:cs="Arial" w:hAnsi="Arial" w:eastAsia="Arial"/>
          <w:b w:val="1"/>
          <w:bCs w:val="1"/>
          <w:sz w:val="14"/>
          <w:szCs w:val="14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666"/>
        <w:gridCol w:w="4230"/>
        <w:gridCol w:w="3160"/>
      </w:tblGrid>
      <w:tr>
        <w:tblPrEx>
          <w:shd w:val="clear" w:color="auto" w:fill="auto"/>
        </w:tblPrEx>
        <w:trPr>
          <w:trHeight w:val="400" w:hRule="atLeast"/>
        </w:trPr>
        <w:tc>
          <w:tcPr>
            <w:tcW w:type="dxa" w:w="366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Indicatore</w:t>
            </w:r>
          </w:p>
        </w:tc>
        <w:tc>
          <w:tcPr>
            <w:tcW w:type="dxa" w:w="423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4"/>
                <w:szCs w:val="14"/>
                <w:rtl w:val="0"/>
              </w:rPr>
              <w:t>Domanda del questionario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Fonts w:ascii="Arial" w:cs="Arial" w:hAnsi="Arial" w:eastAsia="Arial"/>
          <w:b w:val="1"/>
          <w:bCs w:val="1"/>
          <w:sz w:val="14"/>
          <w:szCs w:val="14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666"/>
        <w:gridCol w:w="4230"/>
        <w:gridCol w:w="3160"/>
      </w:tblGrid>
      <w:tr>
        <w:tblPrEx>
          <w:shd w:val="clear" w:color="auto" w:fill="auto"/>
        </w:tblPrEx>
        <w:trPr>
          <w:trHeight w:val="400" w:hRule="atLeast"/>
        </w:trPr>
        <w:tc>
          <w:tcPr>
            <w:tcW w:type="dxa" w:w="366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</w:rPr>
              <w:t>Proseguimento degli studi dopo l</w:t>
            </w:r>
            <w:r>
              <w:rPr>
                <w:rFonts w:ascii="Helvetica" w:hAnsi="Helvetica" w:hint="default"/>
                <w:i w:val="1"/>
                <w:iCs w:val="1"/>
                <w:sz w:val="14"/>
                <w:szCs w:val="14"/>
                <w:rtl w:val="0"/>
              </w:rPr>
              <w:t>’</w:t>
            </w: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</w:rPr>
              <w:t xml:space="preserve">obbligo scolastico </w:t>
            </w:r>
          </w:p>
        </w:tc>
        <w:tc>
          <w:tcPr>
            <w:tcW w:type="dxa" w:w="423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Helvetica" w:hAnsi="Helvetica"/>
                <w:i w:val="1"/>
                <w:iCs w:val="1"/>
                <w:sz w:val="14"/>
                <w:szCs w:val="14"/>
                <w:rtl w:val="0"/>
              </w:rPr>
              <w:t>Quale livello di studi hai conseguito?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Fonts w:ascii="Arial" w:cs="Arial" w:hAnsi="Arial" w:eastAsia="Arial"/>
          <w:b w:val="1"/>
          <w:bCs w:val="1"/>
          <w:sz w:val="14"/>
          <w:szCs w:val="14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666"/>
        <w:gridCol w:w="4230"/>
        <w:gridCol w:w="3160"/>
      </w:tblGrid>
      <w:tr>
        <w:tblPrEx>
          <w:shd w:val="clear" w:color="auto" w:fill="auto"/>
        </w:tblPrEx>
        <w:trPr>
          <w:trHeight w:val="481" w:hRule="atLeast"/>
        </w:trPr>
        <w:tc>
          <w:tcPr>
            <w:tcW w:type="dxa" w:w="366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>Proseguimento degli studi dopo il liceo</w:t>
            </w:r>
          </w:p>
        </w:tc>
        <w:tc>
          <w:tcPr>
            <w:tcW w:type="dxa" w:w="423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>Quale livello di studi stai conseguendo?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Fonts w:ascii="Arial" w:cs="Arial" w:hAnsi="Arial" w:eastAsia="Arial"/>
          <w:b w:val="1"/>
          <w:bCs w:val="1"/>
          <w:sz w:val="14"/>
          <w:szCs w:val="14"/>
          <w:rtl w:val="0"/>
        </w:rPr>
      </w:pPr>
    </w:p>
    <w:tbl>
      <w:tblPr>
        <w:tblW w:w="11056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666"/>
        <w:gridCol w:w="4230"/>
        <w:gridCol w:w="3160"/>
      </w:tblGrid>
      <w:tr>
        <w:tblPrEx>
          <w:shd w:val="clear" w:color="auto" w:fill="auto"/>
        </w:tblPrEx>
        <w:trPr>
          <w:trHeight w:val="481" w:hRule="atLeast"/>
        </w:trPr>
        <w:tc>
          <w:tcPr>
            <w:tcW w:type="dxa" w:w="366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>Area tematica del proprio percorso di studi.</w:t>
            </w:r>
          </w:p>
        </w:tc>
        <w:tc>
          <w:tcPr>
            <w:tcW w:type="dxa" w:w="423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top"/>
          </w:tcPr>
          <w:p>
            <w:pPr>
              <w:pStyle w:val="Stile tabella 2"/>
              <w:bidi w:val="0"/>
            </w:pPr>
            <w:r>
              <w:rPr>
                <w:rFonts w:ascii="Helvetica Neue" w:cs="Arial Unicode MS" w:hAnsi="Helvetica Neue" w:eastAsia="Arial Unicode MS"/>
              </w:rPr>
              <w:t>A quale area tematica appartiene il tuo corso di studi?</w:t>
            </w:r>
          </w:p>
        </w:tc>
        <w:tc>
          <w:tcPr>
            <w:tcW w:type="dxa" w:w="315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/>
        </w:tc>
      </w:tr>
    </w:tbl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Fonts w:ascii="Arial" w:cs="Arial" w:hAnsi="Arial" w:eastAsia="Arial"/>
          <w:b w:val="1"/>
          <w:bCs w:val="1"/>
          <w:sz w:val="14"/>
          <w:szCs w:val="14"/>
          <w:rtl w:val="0"/>
        </w:rPr>
      </w:pPr>
    </w:p>
    <w:p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bidi w:val="0"/>
        <w:ind w:left="0" w:right="0" w:firstLine="0"/>
        <w:jc w:val="both"/>
        <w:rPr>
          <w:rtl w:val="0"/>
        </w:rPr>
      </w:pPr>
      <w:r>
        <w:rPr>
          <w:rFonts w:ascii="Arial" w:cs="Arial" w:hAnsi="Arial" w:eastAsia="Arial"/>
          <w:b w:val="1"/>
          <w:bCs w:val="1"/>
          <w:sz w:val="14"/>
          <w:szCs w:val="14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397" w:right="424" w:bottom="426" w:left="426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  <w:rPr>
      <w:lang w:val="de-DE"/>
    </w:rPr>
  </w:style>
  <w:style w:type="paragraph" w:styleId="Stile tabella 2">
    <w:name w:val="Stile tabella 2"/>
    <w:next w:val="Stile tabella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